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4CF" w:rsidRDefault="004A44CF" w:rsidP="00B93219">
      <w:r>
        <w:t xml:space="preserve">Keyword: </w:t>
      </w:r>
      <w:r w:rsidR="00F27402">
        <w:t>CFD Online</w:t>
      </w:r>
    </w:p>
    <w:p w:rsidR="00265E0B" w:rsidRDefault="00265E0B" w:rsidP="00B93219">
      <w:r>
        <w:t xml:space="preserve">Meta Title: </w:t>
      </w:r>
      <w:r w:rsidRPr="00265E0B">
        <w:t>Trading CFD Online: Get High Profit</w:t>
      </w:r>
      <w:r>
        <w:t xml:space="preserve"> with Small Investment Outlay</w:t>
      </w:r>
    </w:p>
    <w:p w:rsidR="00265E0B" w:rsidRDefault="00265E0B" w:rsidP="00B93219">
      <w:r>
        <w:t xml:space="preserve">Meta Description: </w:t>
      </w:r>
      <w:r w:rsidR="00797C38" w:rsidRPr="00797C38">
        <w:t>When you trade CFD online, you are basically trading with margin which allows you to trade big with a small amount of money.</w:t>
      </w:r>
    </w:p>
    <w:p w:rsidR="00175DE7" w:rsidRDefault="00175DE7" w:rsidP="00B93219">
      <w:r>
        <w:t xml:space="preserve">Category: </w:t>
      </w:r>
      <w:r w:rsidR="00A1506B">
        <w:t>Trading, Business</w:t>
      </w:r>
    </w:p>
    <w:p w:rsidR="00DA47A4" w:rsidRPr="004A44CF" w:rsidRDefault="00DA47A4" w:rsidP="00B93219"/>
    <w:p w:rsidR="00B93219" w:rsidRPr="00B93219" w:rsidRDefault="00B93219" w:rsidP="00B93219">
      <w:pPr>
        <w:rPr>
          <w:b/>
        </w:rPr>
      </w:pPr>
      <w:r w:rsidRPr="00B93219">
        <w:rPr>
          <w:b/>
        </w:rPr>
        <w:t xml:space="preserve">Trading CFD Online: Get High Profit with Small Investment Outlay   </w:t>
      </w:r>
    </w:p>
    <w:p w:rsidR="00B93219" w:rsidRPr="00DA47A4" w:rsidRDefault="00B93219" w:rsidP="00B93219">
      <w:r w:rsidRPr="00DA47A4">
        <w:t xml:space="preserve">CFD or Contract for Difference is an excellent way to trade shares, stocks, and other financial instruments without actually owning them. When you trade CFD online, you are basically trading with margin which allows you to trade big with a small amount of money. Generally, CFD online trading entails a contractual agreement between trader and CFD provider to exchange the difference in price of a specific financial instrument between the time of opening and closing a contract. </w:t>
      </w:r>
    </w:p>
    <w:p w:rsidR="00B93219" w:rsidRPr="00DA47A4" w:rsidRDefault="00B93219" w:rsidP="00B93219">
      <w:r w:rsidRPr="00DA47A4">
        <w:t>There is no requirement of paying the entire contract value when you open a position. Instead, you only need to pay 5% of the entire contract value. This leverage in CFD online trading not only improves your buying power but also increases your potential for gaining higher returns on a small investment outlay. This, however, does pose a risk of higher losses too so one has to play really wisely.</w:t>
      </w:r>
    </w:p>
    <w:p w:rsidR="00B93219" w:rsidRPr="00DA47A4" w:rsidRDefault="00B93219" w:rsidP="00B93219">
      <w:r w:rsidRPr="00DA47A4">
        <w:t>If you too are interested in trading a CFD online, make sure you have access to right knowledge about the subject. It is wise to know the basics of the CFD markets, latest trends, and other necessary point before trading CFDs.</w:t>
      </w:r>
    </w:p>
    <w:p w:rsidR="00B93219" w:rsidRPr="00B93219" w:rsidRDefault="00B93219" w:rsidP="00A66DBD">
      <w:pPr>
        <w:pStyle w:val="Heading2"/>
      </w:pPr>
      <w:r w:rsidRPr="00B93219">
        <w:t xml:space="preserve">Understanding CFD Trading </w:t>
      </w:r>
    </w:p>
    <w:p w:rsidR="00B93219" w:rsidRPr="00B93219" w:rsidRDefault="00B93219" w:rsidP="00B93219">
      <w:r w:rsidRPr="00B93219">
        <w:t>CFD trading starts with opening a trade position on a specific financial instrument with a CFD provider. Typically, this position does not have any reverse or closing date. When this trade position is set aside, the change between the opening and closing price value is exchanged as profit or loss. The CFD provider may also charge extra amount for initiation or maintenance of the position, such as overnight funding or trading account management fees. Generally, each CFD trade is executed without any commission since trading platforms primarily generate their revenue from the bid-ask spreads.</w:t>
      </w:r>
    </w:p>
    <w:p w:rsidR="00B93219" w:rsidRPr="00B93219" w:rsidRDefault="00B93219" w:rsidP="00B93219">
      <w:r w:rsidRPr="00B93219">
        <w:t>Seeing that CFDs are free from expiration, you can use open positions as rolling or mark them to the market. This indicates that any gains or losses are understood and subsequently debited or credited from the trading account. It also includes any charges that are being computed on a regular basis and rolled forwarded to the next day.</w:t>
      </w:r>
    </w:p>
    <w:p w:rsidR="00B93219" w:rsidRPr="00DA47A4" w:rsidRDefault="00B93219" w:rsidP="00B93219">
      <w:r w:rsidRPr="00DA47A4">
        <w:t xml:space="preserve">While you can choose between short and long positions in accordance with your needs and awareness of market trends, it is highly important to have complete knowledge about trading a CFD online. In order to minimize your risk, going short on CFDs or purchasing fewer CFDs can help play safe and gain profit since chances of loss decrease with a decreased number of the same.  </w:t>
      </w:r>
    </w:p>
    <w:p w:rsidR="00B93219" w:rsidRPr="00B93219" w:rsidRDefault="00B93219" w:rsidP="00267F1D">
      <w:pPr>
        <w:pStyle w:val="Heading2"/>
      </w:pPr>
      <w:r w:rsidRPr="00B93219">
        <w:lastRenderedPageBreak/>
        <w:t xml:space="preserve">Features of Trading CFD Online </w:t>
      </w:r>
    </w:p>
    <w:p w:rsidR="00B93219" w:rsidRPr="00B93219" w:rsidRDefault="00B93219" w:rsidP="00B93219">
      <w:r w:rsidRPr="00B93219">
        <w:t xml:space="preserve">The evolution of the CFD markets demonstrates the development in varied infrastructure technologies in order to become commercially practical.  While there is a large range of web-based trading platforms, the ability to make a proprietary platform really efficient to represent every market participant, needs sophisticated software for back-end server, cloud and mobile technologies. </w:t>
      </w:r>
    </w:p>
    <w:p w:rsidR="00B93219" w:rsidRPr="00DA47A4" w:rsidRDefault="00B93219" w:rsidP="00B93219">
      <w:r w:rsidRPr="00DA47A4">
        <w:t xml:space="preserve">One of the significant advantages of CFD online trading is the availability of single interface to all markets through web-based CFD trading platforms. For that, if a financial instrument is transacted on a recognized market anywhere around the world, traders can trade online with their online CFD trading accounts. Here we shall briefly discuss some of the key features of CFD online trading.  </w:t>
      </w:r>
    </w:p>
    <w:p w:rsidR="00B93219" w:rsidRPr="00C65541" w:rsidRDefault="00B93219" w:rsidP="00B93219">
      <w:pPr>
        <w:numPr>
          <w:ilvl w:val="0"/>
          <w:numId w:val="1"/>
        </w:numPr>
        <w:rPr>
          <w:b/>
        </w:rPr>
      </w:pPr>
      <w:r w:rsidRPr="00B93219">
        <w:rPr>
          <w:b/>
        </w:rPr>
        <w:t xml:space="preserve">Flexibility – </w:t>
      </w:r>
      <w:r w:rsidRPr="00B93219">
        <w:t xml:space="preserve">CFD trading generally does not require you to pay the full amount of the underlying asset. All you need to pay to open a position is just 5 percent of the entire value of the asset. Moreover, it allows you to trade up to 20 times of your initial capital amount as CFDs are geared products which help you make the most of your investment outlay. Interestingly, this type of flexibility cannot be leveraged with other types of investments available around. </w:t>
      </w:r>
    </w:p>
    <w:p w:rsidR="00B93219" w:rsidRPr="00C65541" w:rsidRDefault="00B93219" w:rsidP="00B93219">
      <w:pPr>
        <w:numPr>
          <w:ilvl w:val="0"/>
          <w:numId w:val="1"/>
        </w:numPr>
        <w:rPr>
          <w:b/>
        </w:rPr>
      </w:pPr>
      <w:r w:rsidRPr="00B93219">
        <w:rPr>
          <w:b/>
        </w:rPr>
        <w:t xml:space="preserve">Accessibility </w:t>
      </w:r>
      <w:r w:rsidRPr="00B93219">
        <w:t xml:space="preserve">– </w:t>
      </w:r>
      <w:r w:rsidRPr="00DA47A4">
        <w:t>With CFD online trading, you can trade throughout a large cross section of the CFD market. It allows you to invest in a large assortment of financial instruments and diversify the capital. Also, trading a CFD online</w:t>
      </w:r>
      <w:r w:rsidRPr="00B93219">
        <w:rPr>
          <w:b/>
        </w:rPr>
        <w:t xml:space="preserve"> </w:t>
      </w:r>
      <w:r w:rsidRPr="00B93219">
        <w:t xml:space="preserve">comes handy to spread risk. Let’s say, if you are interested in stocks, the exchange rate of Australian dollar against the US dollar, and the varying price of oil, CFD trading allows you to trade all of the abovementioned markets using one CFD account and one provider. </w:t>
      </w:r>
    </w:p>
    <w:p w:rsidR="00B93219" w:rsidRPr="00C65541" w:rsidRDefault="00B93219" w:rsidP="00B93219">
      <w:pPr>
        <w:numPr>
          <w:ilvl w:val="0"/>
          <w:numId w:val="1"/>
        </w:numPr>
        <w:rPr>
          <w:b/>
        </w:rPr>
      </w:pPr>
      <w:r w:rsidRPr="00B93219">
        <w:rPr>
          <w:b/>
        </w:rPr>
        <w:t xml:space="preserve">Profit On The Rise And Fall Of The Markets – </w:t>
      </w:r>
      <w:r w:rsidRPr="00B93219">
        <w:t xml:space="preserve">This is perhaps the most interesting and encouraging part of trading CFDs. With such kind of trading, you are allowed to use “long” or “short” openings using your investment. This helps you make money from both the rise and the fall of the relevant markets. </w:t>
      </w:r>
    </w:p>
    <w:p w:rsidR="00B93219" w:rsidRPr="00C65541" w:rsidRDefault="00B93219" w:rsidP="00B93219">
      <w:pPr>
        <w:numPr>
          <w:ilvl w:val="0"/>
          <w:numId w:val="1"/>
        </w:numPr>
        <w:rPr>
          <w:b/>
        </w:rPr>
      </w:pPr>
      <w:r w:rsidRPr="00B93219">
        <w:rPr>
          <w:b/>
        </w:rPr>
        <w:t xml:space="preserve">Web-based Trading Platforms – </w:t>
      </w:r>
      <w:r w:rsidRPr="00B93219">
        <w:t xml:space="preserve">As name </w:t>
      </w:r>
      <w:r w:rsidRPr="00DA47A4">
        <w:t>suggests, trading a CFD online is done through web based platforms. This frees you from physically visiting a broker’s office or filling up hard-copy forms for transactions. Typically, trading CFDs through the internet needs you to have a CFD trading account that can be used to open trade positions and</w:t>
      </w:r>
      <w:r w:rsidRPr="00B93219">
        <w:t xml:space="preserve"> do other transactions, such as depositing money or sending payments. And this type of trading accounts can be easily dealt with from the comfort of your living room. </w:t>
      </w:r>
    </w:p>
    <w:p w:rsidR="00B93219" w:rsidRPr="00DA47A4" w:rsidRDefault="00B93219" w:rsidP="00B93219">
      <w:pPr>
        <w:numPr>
          <w:ilvl w:val="0"/>
          <w:numId w:val="1"/>
        </w:numPr>
      </w:pPr>
      <w:r w:rsidRPr="00B93219">
        <w:rPr>
          <w:b/>
        </w:rPr>
        <w:t>Leverage Factor –</w:t>
      </w:r>
      <w:r w:rsidRPr="00B93219">
        <w:t xml:space="preserve"> This feature works as the means where your CFD margin amount can control an asset of several times greater value </w:t>
      </w:r>
      <w:r w:rsidRPr="00DA47A4">
        <w:t xml:space="preserve">and offer an extravagant trading impact with increased return. Leverage can be particularly enlarged when you trade CFD online with </w:t>
      </w:r>
      <w:proofErr w:type="spellStart"/>
      <w:r w:rsidRPr="00DA47A4">
        <w:t>Forex</w:t>
      </w:r>
      <w:proofErr w:type="spellEnd"/>
      <w:r w:rsidRPr="00DA47A4">
        <w:t xml:space="preserve"> currency since the transaction is completely about cash money and does not need any third-party trade clearing. The leverage factor in CFD online trading, however, is a tricky technique to multiply both gains and losses. It should be better taken as a tool for small traders to obtain portfolio diversification through wise utilization. </w:t>
      </w:r>
    </w:p>
    <w:p w:rsidR="00BE0FAC" w:rsidRPr="00DA47A4" w:rsidRDefault="00B93219" w:rsidP="00B93219">
      <w:r w:rsidRPr="00DA47A4">
        <w:lastRenderedPageBreak/>
        <w:t>In addition to gaining significant returns, CFD trading comes with a high risk for losing your investment too. Many traders often lose because of misapplication of leverage factor associated with this type of trading. Accordingly, make sure you not only use an excellent trading platform with a personalized interface but also have proper awareness of the market trends, available opportunities, and price analysis. The key to earn big with CFD online is to play safe so you can be an important part of the growth and sustenance of CFD markets</w:t>
      </w:r>
      <w:r w:rsidR="009C164B" w:rsidRPr="00DA47A4">
        <w:t>.</w:t>
      </w:r>
      <w:r w:rsidR="003D4B07" w:rsidRPr="00DA47A4">
        <w:t xml:space="preserve"> </w:t>
      </w:r>
      <w:bookmarkStart w:id="0" w:name="_GoBack"/>
      <w:bookmarkEnd w:id="0"/>
    </w:p>
    <w:sectPr w:rsidR="00BE0FAC" w:rsidRPr="00DA4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E3D"/>
    <w:multiLevelType w:val="hybridMultilevel"/>
    <w:tmpl w:val="7F58F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9B"/>
    <w:rsid w:val="00000D43"/>
    <w:rsid w:val="00017647"/>
    <w:rsid w:val="00022222"/>
    <w:rsid w:val="0003004B"/>
    <w:rsid w:val="00031C46"/>
    <w:rsid w:val="00046967"/>
    <w:rsid w:val="000521C7"/>
    <w:rsid w:val="00072595"/>
    <w:rsid w:val="000D590A"/>
    <w:rsid w:val="00113615"/>
    <w:rsid w:val="00170BD0"/>
    <w:rsid w:val="00175DE7"/>
    <w:rsid w:val="00176086"/>
    <w:rsid w:val="00193021"/>
    <w:rsid w:val="001B3CB0"/>
    <w:rsid w:val="001C7AFC"/>
    <w:rsid w:val="0020742C"/>
    <w:rsid w:val="0022060F"/>
    <w:rsid w:val="002451D9"/>
    <w:rsid w:val="00260BA2"/>
    <w:rsid w:val="00265E0B"/>
    <w:rsid w:val="00267F1D"/>
    <w:rsid w:val="002B66EF"/>
    <w:rsid w:val="002C3311"/>
    <w:rsid w:val="002D19AA"/>
    <w:rsid w:val="002D19B8"/>
    <w:rsid w:val="00301DDF"/>
    <w:rsid w:val="00340986"/>
    <w:rsid w:val="00364CC2"/>
    <w:rsid w:val="003C266D"/>
    <w:rsid w:val="003C7A43"/>
    <w:rsid w:val="003D4B07"/>
    <w:rsid w:val="00410597"/>
    <w:rsid w:val="004226AE"/>
    <w:rsid w:val="004507B3"/>
    <w:rsid w:val="00487C73"/>
    <w:rsid w:val="004A44CF"/>
    <w:rsid w:val="004D0763"/>
    <w:rsid w:val="004F49EC"/>
    <w:rsid w:val="00542997"/>
    <w:rsid w:val="00553248"/>
    <w:rsid w:val="0059645F"/>
    <w:rsid w:val="00597A8C"/>
    <w:rsid w:val="005B15CC"/>
    <w:rsid w:val="005B6848"/>
    <w:rsid w:val="005E5456"/>
    <w:rsid w:val="005F688C"/>
    <w:rsid w:val="00645C4B"/>
    <w:rsid w:val="006835A9"/>
    <w:rsid w:val="00683DC3"/>
    <w:rsid w:val="006A0027"/>
    <w:rsid w:val="006B035F"/>
    <w:rsid w:val="006F5B08"/>
    <w:rsid w:val="007750D5"/>
    <w:rsid w:val="00777B49"/>
    <w:rsid w:val="00792C9B"/>
    <w:rsid w:val="00797C38"/>
    <w:rsid w:val="007D733F"/>
    <w:rsid w:val="008734D4"/>
    <w:rsid w:val="0089286A"/>
    <w:rsid w:val="00896145"/>
    <w:rsid w:val="00896C8F"/>
    <w:rsid w:val="008B29A8"/>
    <w:rsid w:val="008E1C38"/>
    <w:rsid w:val="008F3260"/>
    <w:rsid w:val="00922147"/>
    <w:rsid w:val="009342DE"/>
    <w:rsid w:val="0093470A"/>
    <w:rsid w:val="00934941"/>
    <w:rsid w:val="009749F9"/>
    <w:rsid w:val="00983685"/>
    <w:rsid w:val="009867C4"/>
    <w:rsid w:val="009C164B"/>
    <w:rsid w:val="009C2C0C"/>
    <w:rsid w:val="009D098D"/>
    <w:rsid w:val="00A1506B"/>
    <w:rsid w:val="00A260F7"/>
    <w:rsid w:val="00A573C8"/>
    <w:rsid w:val="00A66DBD"/>
    <w:rsid w:val="00A91E91"/>
    <w:rsid w:val="00AC7A8B"/>
    <w:rsid w:val="00AD133C"/>
    <w:rsid w:val="00AD4765"/>
    <w:rsid w:val="00AD607E"/>
    <w:rsid w:val="00B74E6C"/>
    <w:rsid w:val="00B76AE1"/>
    <w:rsid w:val="00B93219"/>
    <w:rsid w:val="00BB1029"/>
    <w:rsid w:val="00BD50BE"/>
    <w:rsid w:val="00BE0FAC"/>
    <w:rsid w:val="00BF67AE"/>
    <w:rsid w:val="00C143D2"/>
    <w:rsid w:val="00C63370"/>
    <w:rsid w:val="00C65541"/>
    <w:rsid w:val="00D3047A"/>
    <w:rsid w:val="00D34F49"/>
    <w:rsid w:val="00D4468D"/>
    <w:rsid w:val="00D52DA1"/>
    <w:rsid w:val="00DA1EF5"/>
    <w:rsid w:val="00DA47A4"/>
    <w:rsid w:val="00DC7EDC"/>
    <w:rsid w:val="00E17769"/>
    <w:rsid w:val="00E61A8E"/>
    <w:rsid w:val="00EA153F"/>
    <w:rsid w:val="00EA27C8"/>
    <w:rsid w:val="00EC3069"/>
    <w:rsid w:val="00EC48BB"/>
    <w:rsid w:val="00EE21F7"/>
    <w:rsid w:val="00EE68DC"/>
    <w:rsid w:val="00F27402"/>
    <w:rsid w:val="00F67C39"/>
    <w:rsid w:val="00F7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66D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C0C"/>
    <w:pPr>
      <w:ind w:left="720"/>
      <w:contextualSpacing/>
    </w:pPr>
  </w:style>
  <w:style w:type="character" w:customStyle="1" w:styleId="Heading2Char">
    <w:name w:val="Heading 2 Char"/>
    <w:basedOn w:val="DefaultParagraphFont"/>
    <w:link w:val="Heading2"/>
    <w:uiPriority w:val="9"/>
    <w:rsid w:val="00A66D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66D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C0C"/>
    <w:pPr>
      <w:ind w:left="720"/>
      <w:contextualSpacing/>
    </w:pPr>
  </w:style>
  <w:style w:type="character" w:customStyle="1" w:styleId="Heading2Char">
    <w:name w:val="Heading 2 Char"/>
    <w:basedOn w:val="DefaultParagraphFont"/>
    <w:link w:val="Heading2"/>
    <w:uiPriority w:val="9"/>
    <w:rsid w:val="00A66D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IFEMT</dc:creator>
  <cp:lastModifiedBy>Waqar Hassan</cp:lastModifiedBy>
  <cp:revision>120</cp:revision>
  <dcterms:created xsi:type="dcterms:W3CDTF">2019-03-20T06:10:00Z</dcterms:created>
  <dcterms:modified xsi:type="dcterms:W3CDTF">2019-03-21T11:26:00Z</dcterms:modified>
</cp:coreProperties>
</file>